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3C7F" w14:textId="400D174D" w:rsidR="007B497B" w:rsidRDefault="0030068A">
      <w:r w:rsidRPr="0030068A">
        <w:t xml:space="preserve">Thank you for your interest in </w:t>
      </w:r>
      <w:r>
        <w:t>a</w:t>
      </w:r>
      <w:r w:rsidRPr="0030068A">
        <w:t xml:space="preserve"> </w:t>
      </w:r>
      <w:bookmarkStart w:id="0" w:name="_Hlk106864034"/>
      <w:r w:rsidR="003A0534">
        <w:t xml:space="preserve">Residential </w:t>
      </w:r>
      <w:r w:rsidR="00DB51D5">
        <w:t xml:space="preserve">Water Efficiency </w:t>
      </w:r>
      <w:r w:rsidR="003A0534">
        <w:t>Indoor/Outdoor</w:t>
      </w:r>
      <w:r>
        <w:t xml:space="preserve"> Survey</w:t>
      </w:r>
      <w:bookmarkEnd w:id="0"/>
      <w:r w:rsidRPr="0030068A">
        <w:t xml:space="preserve">. Please read the following terms and conditions of the </w:t>
      </w:r>
      <w:r>
        <w:t>survey</w:t>
      </w:r>
      <w:r w:rsidRPr="0030068A">
        <w:t xml:space="preserve"> to determine eligibility and program </w:t>
      </w:r>
      <w:r>
        <w:t>information</w:t>
      </w:r>
      <w:r w:rsidRPr="0030068A">
        <w:t>.</w:t>
      </w:r>
    </w:p>
    <w:p w14:paraId="2343D831" w14:textId="779A6F09" w:rsidR="0030068A" w:rsidRDefault="0030068A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 xml:space="preserve">By applying for a </w:t>
      </w:r>
      <w:r>
        <w:t>survey</w:t>
      </w:r>
      <w:r w:rsidRPr="0030068A">
        <w:t xml:space="preserve"> in this program, personal information listed on your application may be subject to disclosure to requesting parties pursuant to the California Public Records Act.</w:t>
      </w:r>
    </w:p>
    <w:p w14:paraId="4D04AF1D" w14:textId="575278D5" w:rsidR="007409B7" w:rsidRDefault="007409B7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>A property must be within Metropolitan’s service area. It is the customer’s responsibility to provide accurate water provider information</w:t>
      </w:r>
      <w:r w:rsidR="00B86391">
        <w:t xml:space="preserve"> in order to determine eligibility</w:t>
      </w:r>
    </w:p>
    <w:p w14:paraId="013B394E" w14:textId="48BB9016" w:rsidR="0030068A" w:rsidRDefault="0030068A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 w:rsidRPr="0030068A">
        <w:t>A</w:t>
      </w:r>
      <w:r w:rsidR="008A2D05">
        <w:t>n</w:t>
      </w:r>
      <w:r w:rsidRPr="0030068A">
        <w:t xml:space="preserve"> address </w:t>
      </w:r>
      <w:r w:rsidR="003A0534">
        <w:t>participating in the Residential Virtual Indoor/Outdoor Survey is only</w:t>
      </w:r>
      <w:r w:rsidRPr="0030068A">
        <w:t xml:space="preserve"> eligible to receive </w:t>
      </w:r>
      <w:r w:rsidR="003A0534">
        <w:t>one</w:t>
      </w:r>
      <w:r w:rsidRPr="0030068A">
        <w:t xml:space="preserve"> </w:t>
      </w:r>
      <w:r w:rsidR="008A2D05">
        <w:t>survey</w:t>
      </w:r>
      <w:r w:rsidRPr="0030068A">
        <w:t xml:space="preserve"> for the </w:t>
      </w:r>
      <w:r w:rsidR="008A2D05">
        <w:t>life of the program</w:t>
      </w:r>
      <w:r w:rsidRPr="0030068A">
        <w:t xml:space="preserve">. </w:t>
      </w:r>
      <w:r w:rsidR="008A2D05">
        <w:t>Metropolitan</w:t>
      </w:r>
      <w:r w:rsidRPr="0030068A">
        <w:t xml:space="preserve"> verifies past participation using the information provided in the </w:t>
      </w:r>
      <w:r w:rsidR="008A2D05">
        <w:t>survey</w:t>
      </w:r>
      <w:r w:rsidRPr="0030068A">
        <w:t xml:space="preserve"> application. It is the applicant’s responsibility to provide accurate information (i.e. street name, unit/apartment number if applicable, etc.) to allow for proper past participation verification.</w:t>
      </w:r>
    </w:p>
    <w:p w14:paraId="39D09F4C" w14:textId="5E6E3198" w:rsidR="00100CE4" w:rsidRDefault="00100CE4" w:rsidP="00100CE4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bookmarkStart w:id="1" w:name="_Hlk106869572"/>
      <w:r w:rsidRPr="00E16F27">
        <w:t xml:space="preserve">Customers serviced by the following agencies are not eligible for a survey </w:t>
      </w:r>
      <w:r>
        <w:t>through Metropolitan’s program</w:t>
      </w:r>
      <w:r w:rsidRPr="00E16F27">
        <w:t xml:space="preserve">: California Water Service, Eastern (entire service area), East Orange County Water District, </w:t>
      </w:r>
      <w:r>
        <w:t xml:space="preserve">Mesa Consolidated, </w:t>
      </w:r>
      <w:r w:rsidR="00DB51D5">
        <w:t xml:space="preserve">and </w:t>
      </w:r>
      <w:r w:rsidRPr="00CB7922">
        <w:t>Moulton Niguel Water District</w:t>
      </w:r>
      <w:r w:rsidR="00DB51D5">
        <w:t>.</w:t>
      </w:r>
      <w:r w:rsidRPr="00E16F27">
        <w:t xml:space="preserve"> San Diego County Water Authority</w:t>
      </w:r>
      <w:r w:rsidR="00DB51D5">
        <w:t xml:space="preserve"> customers are eligible for a virtual survey only (in</w:t>
      </w:r>
      <w:r w:rsidR="003744A6">
        <w:t>-</w:t>
      </w:r>
      <w:r w:rsidR="00DB51D5">
        <w:t xml:space="preserve">person surveys for this area are available by visiting </w:t>
      </w:r>
      <w:r w:rsidR="00DB51D5" w:rsidRPr="00FC2082">
        <w:t xml:space="preserve">www. </w:t>
      </w:r>
      <w:hyperlink r:id="rId5" w:tgtFrame="_blank" w:history="1">
        <w:r w:rsidR="00DB51D5" w:rsidRPr="00FC208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https://www.watersmartcheckup.org/</w:t>
        </w:r>
      </w:hyperlink>
      <w:r w:rsidR="00FC2082" w:rsidRPr="00FC2082">
        <w:t>)</w:t>
      </w:r>
      <w:r>
        <w:t xml:space="preserve">  Interested customers in these areas should refer to these agencies for assistance with obtaining a survey.</w:t>
      </w:r>
    </w:p>
    <w:bookmarkEnd w:id="1"/>
    <w:p w14:paraId="60B70422" w14:textId="2E98376A" w:rsidR="000976E6" w:rsidRDefault="003A0534" w:rsidP="00366218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</w:pPr>
      <w:r>
        <w:t xml:space="preserve">Customer must have an </w:t>
      </w:r>
      <w:r w:rsidR="00536680">
        <w:t xml:space="preserve">internet enabled </w:t>
      </w:r>
      <w:r w:rsidR="0006512D" w:rsidRPr="0006512D">
        <w:t xml:space="preserve">electronic device such as phone or tablet </w:t>
      </w:r>
      <w:r>
        <w:t xml:space="preserve">available for a </w:t>
      </w:r>
      <w:r w:rsidR="00DB51D5">
        <w:t>virtual s</w:t>
      </w:r>
      <w:r>
        <w:t>urvey to be performed.</w:t>
      </w:r>
    </w:p>
    <w:sectPr w:rsidR="000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79F"/>
    <w:multiLevelType w:val="hybridMultilevel"/>
    <w:tmpl w:val="FEDA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99C"/>
    <w:multiLevelType w:val="hybridMultilevel"/>
    <w:tmpl w:val="7B48E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6481"/>
    <w:multiLevelType w:val="multilevel"/>
    <w:tmpl w:val="F88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311702">
    <w:abstractNumId w:val="2"/>
  </w:num>
  <w:num w:numId="2" w16cid:durableId="176577952">
    <w:abstractNumId w:val="1"/>
  </w:num>
  <w:num w:numId="3" w16cid:durableId="187880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0"/>
    <w:rsid w:val="000555E7"/>
    <w:rsid w:val="0006512D"/>
    <w:rsid w:val="000976E6"/>
    <w:rsid w:val="00100CE4"/>
    <w:rsid w:val="001B6771"/>
    <w:rsid w:val="002F2C06"/>
    <w:rsid w:val="0030068A"/>
    <w:rsid w:val="00366218"/>
    <w:rsid w:val="003744A6"/>
    <w:rsid w:val="003A0534"/>
    <w:rsid w:val="004860D0"/>
    <w:rsid w:val="004F25C9"/>
    <w:rsid w:val="00536680"/>
    <w:rsid w:val="005E4D3E"/>
    <w:rsid w:val="00676AB4"/>
    <w:rsid w:val="006A2BF4"/>
    <w:rsid w:val="007409B7"/>
    <w:rsid w:val="007B497B"/>
    <w:rsid w:val="007F7AAD"/>
    <w:rsid w:val="0086161D"/>
    <w:rsid w:val="008A2D05"/>
    <w:rsid w:val="009056A7"/>
    <w:rsid w:val="00AB6EFF"/>
    <w:rsid w:val="00B112B4"/>
    <w:rsid w:val="00B86391"/>
    <w:rsid w:val="00BE184E"/>
    <w:rsid w:val="00C05DC2"/>
    <w:rsid w:val="00DB51D5"/>
    <w:rsid w:val="00E5091B"/>
    <w:rsid w:val="00E672F7"/>
    <w:rsid w:val="00F66C79"/>
    <w:rsid w:val="00FC2082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66FB"/>
  <w15:chartTrackingRefBased/>
  <w15:docId w15:val="{8CB4CED8-392B-4A94-ABE6-D55D6AF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www.watersmartcheckup.org%2F&amp;data=05%7C01%7Cmalvarez%40mwdh2o.com%7Cf9ab68ea623e44ca20cc08dacca3d7a6%7C2fb019bce03541969563f1a1a400c820%7C0%7C0%7C638047301350419708%7CUnknown%7CTWFpbGZsb3d8eyJWIjoiMC4wLjAwMDAiLCJQIjoiV2luMzIiLCJBTiI6Ik1haWwiLCJXVCI6Mn0%3D%7C3000%7C%7C%7C&amp;sdata=WWPj%2BhAFwbTG2VNzYsI7h3I1%2B%2FgnYQ7dMzBD0yrKnn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Tarver,Traci L</dc:creator>
  <cp:keywords/>
  <dc:description/>
  <cp:lastModifiedBy>waterwise consulting</cp:lastModifiedBy>
  <cp:revision>22</cp:revision>
  <dcterms:created xsi:type="dcterms:W3CDTF">2022-06-23T14:20:00Z</dcterms:created>
  <dcterms:modified xsi:type="dcterms:W3CDTF">2022-12-09T01:22:00Z</dcterms:modified>
</cp:coreProperties>
</file>